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3C" w:rsidRPr="001B073C" w:rsidRDefault="001B073C" w:rsidP="001B073C">
      <w:pPr>
        <w:rPr>
          <w:b/>
          <w:sz w:val="22"/>
          <w:szCs w:val="22"/>
        </w:rPr>
      </w:pPr>
    </w:p>
    <w:p w:rsidR="001B073C" w:rsidRPr="001B073C" w:rsidRDefault="001B073C" w:rsidP="001B073C">
      <w:pPr>
        <w:rPr>
          <w:b/>
          <w:sz w:val="22"/>
          <w:szCs w:val="22"/>
        </w:rPr>
      </w:pPr>
      <w:r w:rsidRPr="001B073C">
        <w:rPr>
          <w:b/>
          <w:sz w:val="22"/>
          <w:szCs w:val="22"/>
        </w:rPr>
        <w:t>Załącznik nr 1 SIWZ</w:t>
      </w:r>
    </w:p>
    <w:p w:rsidR="001B073C" w:rsidRPr="001B073C" w:rsidRDefault="001B073C" w:rsidP="001B073C">
      <w:pPr>
        <w:rPr>
          <w:b/>
          <w:sz w:val="22"/>
          <w:szCs w:val="22"/>
        </w:rPr>
      </w:pPr>
      <w:r w:rsidRPr="001B073C">
        <w:rPr>
          <w:sz w:val="22"/>
          <w:szCs w:val="22"/>
        </w:rPr>
        <w:t>Nr sprawy: 73/2010/PN/DZP/RPW</w:t>
      </w:r>
    </w:p>
    <w:p w:rsidR="001B073C" w:rsidRPr="001B073C" w:rsidRDefault="001B073C" w:rsidP="001B073C">
      <w:pPr>
        <w:spacing w:line="360" w:lineRule="auto"/>
        <w:jc w:val="both"/>
        <w:rPr>
          <w:i/>
          <w:sz w:val="22"/>
          <w:szCs w:val="22"/>
        </w:rPr>
      </w:pPr>
    </w:p>
    <w:p w:rsidR="001B073C" w:rsidRPr="001B073C" w:rsidRDefault="001B073C" w:rsidP="001B073C">
      <w:pPr>
        <w:jc w:val="center"/>
        <w:rPr>
          <w:sz w:val="22"/>
          <w:szCs w:val="22"/>
        </w:rPr>
      </w:pPr>
      <w:r w:rsidRPr="001B073C">
        <w:rPr>
          <w:sz w:val="22"/>
          <w:szCs w:val="22"/>
        </w:rPr>
        <w:t>CZEŚĆ NR 16</w:t>
      </w:r>
    </w:p>
    <w:p w:rsidR="001B073C" w:rsidRPr="001B073C" w:rsidRDefault="001B073C" w:rsidP="001B073C">
      <w:pPr>
        <w:jc w:val="center"/>
        <w:rPr>
          <w:sz w:val="22"/>
          <w:szCs w:val="22"/>
        </w:rPr>
      </w:pPr>
    </w:p>
    <w:p w:rsidR="001B073C" w:rsidRPr="001B073C" w:rsidRDefault="001B073C" w:rsidP="001B073C">
      <w:pPr>
        <w:jc w:val="center"/>
        <w:rPr>
          <w:sz w:val="22"/>
          <w:szCs w:val="22"/>
        </w:rPr>
      </w:pPr>
    </w:p>
    <w:p w:rsidR="001B073C" w:rsidRPr="001B073C" w:rsidRDefault="001B073C" w:rsidP="001B073C">
      <w:pPr>
        <w:rPr>
          <w:sz w:val="22"/>
          <w:szCs w:val="22"/>
        </w:rPr>
      </w:pPr>
      <w:r w:rsidRPr="001B073C">
        <w:rPr>
          <w:sz w:val="22"/>
          <w:szCs w:val="22"/>
        </w:rPr>
        <w:t>Przedmiot zamówienia: ...................................................................................................................</w:t>
      </w:r>
    </w:p>
    <w:p w:rsidR="001B073C" w:rsidRPr="001B073C" w:rsidRDefault="001B073C" w:rsidP="001B073C">
      <w:pPr>
        <w:rPr>
          <w:sz w:val="22"/>
          <w:szCs w:val="22"/>
        </w:rPr>
      </w:pPr>
    </w:p>
    <w:p w:rsidR="001B073C" w:rsidRPr="001B073C" w:rsidRDefault="001B073C" w:rsidP="001B073C">
      <w:pPr>
        <w:rPr>
          <w:sz w:val="22"/>
          <w:szCs w:val="22"/>
        </w:rPr>
      </w:pPr>
      <w:r w:rsidRPr="001B073C">
        <w:rPr>
          <w:sz w:val="22"/>
          <w:szCs w:val="22"/>
        </w:rPr>
        <w:t>Producent: .......................................................................................................................................</w:t>
      </w:r>
    </w:p>
    <w:p w:rsidR="001B073C" w:rsidRPr="001B073C" w:rsidRDefault="001B073C" w:rsidP="001B073C">
      <w:pPr>
        <w:rPr>
          <w:sz w:val="22"/>
          <w:szCs w:val="22"/>
        </w:rPr>
      </w:pPr>
    </w:p>
    <w:p w:rsidR="001B073C" w:rsidRPr="001B073C" w:rsidRDefault="001B073C" w:rsidP="001B073C">
      <w:pPr>
        <w:rPr>
          <w:sz w:val="22"/>
          <w:szCs w:val="22"/>
        </w:rPr>
      </w:pPr>
      <w:r w:rsidRPr="001B073C">
        <w:rPr>
          <w:sz w:val="22"/>
          <w:szCs w:val="22"/>
        </w:rPr>
        <w:t>Typ urządzenia (wymienić składowe zestawu): …………………………………………………</w:t>
      </w:r>
    </w:p>
    <w:p w:rsidR="001B073C" w:rsidRPr="001B073C" w:rsidRDefault="001B073C" w:rsidP="001B073C">
      <w:pPr>
        <w:rPr>
          <w:sz w:val="22"/>
          <w:szCs w:val="22"/>
        </w:rPr>
      </w:pPr>
    </w:p>
    <w:p w:rsidR="001B073C" w:rsidRPr="001B073C" w:rsidRDefault="001B073C" w:rsidP="001B073C">
      <w:pPr>
        <w:rPr>
          <w:sz w:val="22"/>
          <w:szCs w:val="22"/>
        </w:rPr>
      </w:pPr>
    </w:p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9"/>
        <w:gridCol w:w="4429"/>
        <w:gridCol w:w="1970"/>
        <w:gridCol w:w="15"/>
        <w:gridCol w:w="1984"/>
      </w:tblGrid>
      <w:tr w:rsidR="001B073C" w:rsidRPr="001B073C" w:rsidTr="0033290A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3C" w:rsidRPr="001B073C" w:rsidRDefault="001B073C" w:rsidP="0033290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B073C" w:rsidRPr="001B073C" w:rsidRDefault="001B073C" w:rsidP="0033290A">
            <w:pPr>
              <w:jc w:val="center"/>
              <w:rPr>
                <w:rFonts w:eastAsia="Calibri"/>
                <w:b/>
                <w:lang w:eastAsia="en-US"/>
              </w:rPr>
            </w:pPr>
            <w:r w:rsidRPr="001B073C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3C" w:rsidRPr="001B073C" w:rsidRDefault="001B073C" w:rsidP="0033290A">
            <w:pPr>
              <w:rPr>
                <w:rFonts w:eastAsia="Calibri"/>
                <w:b/>
                <w:lang w:eastAsia="en-US"/>
              </w:rPr>
            </w:pPr>
          </w:p>
          <w:p w:rsidR="001B073C" w:rsidRPr="001B073C" w:rsidRDefault="001B073C" w:rsidP="0033290A">
            <w:pPr>
              <w:jc w:val="center"/>
              <w:rPr>
                <w:rFonts w:eastAsia="Calibri"/>
                <w:b/>
                <w:lang w:eastAsia="en-US"/>
              </w:rPr>
            </w:pPr>
            <w:r w:rsidRPr="001B073C">
              <w:rPr>
                <w:rFonts w:eastAsia="Calibri"/>
                <w:b/>
                <w:sz w:val="22"/>
                <w:szCs w:val="22"/>
                <w:lang w:eastAsia="en-US"/>
              </w:rPr>
              <w:t>OPIS PARAMETRÓW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3C" w:rsidRPr="001B073C" w:rsidRDefault="001B073C" w:rsidP="0033290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B073C" w:rsidRPr="001B073C" w:rsidRDefault="001B073C" w:rsidP="0033290A">
            <w:pPr>
              <w:jc w:val="center"/>
              <w:rPr>
                <w:rFonts w:eastAsia="Calibri"/>
                <w:b/>
                <w:lang w:eastAsia="en-US"/>
              </w:rPr>
            </w:pPr>
            <w:r w:rsidRPr="001B073C">
              <w:rPr>
                <w:rFonts w:eastAsia="Calibri"/>
                <w:b/>
                <w:sz w:val="22"/>
                <w:szCs w:val="22"/>
                <w:lang w:eastAsia="en-US"/>
              </w:rPr>
              <w:t>PARAMETRY GRANICZNE</w:t>
            </w:r>
            <w:r w:rsidRPr="001B073C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r w:rsidRPr="001B073C">
              <w:rPr>
                <w:rFonts w:eastAsia="Calibri"/>
                <w:sz w:val="22"/>
                <w:szCs w:val="22"/>
                <w:lang w:eastAsia="en-US"/>
              </w:rPr>
              <w:t>TAK/NIE</w:t>
            </w:r>
            <w:r w:rsidRPr="001B073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3C" w:rsidRPr="001B073C" w:rsidRDefault="001B073C" w:rsidP="0033290A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B073C" w:rsidRPr="001B073C" w:rsidRDefault="001B073C" w:rsidP="0033290A">
            <w:pPr>
              <w:jc w:val="center"/>
              <w:rPr>
                <w:rFonts w:eastAsia="Calibri"/>
                <w:b/>
                <w:lang w:eastAsia="en-US"/>
              </w:rPr>
            </w:pPr>
            <w:r w:rsidRPr="001B073C">
              <w:rPr>
                <w:rFonts w:eastAsia="Calibri"/>
                <w:b/>
                <w:sz w:val="22"/>
                <w:szCs w:val="22"/>
                <w:lang w:eastAsia="en-US"/>
              </w:rPr>
              <w:t>PARAMETRY OFEROWANE</w:t>
            </w:r>
            <w:r w:rsidRPr="001B073C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</w:p>
        </w:tc>
      </w:tr>
      <w:tr w:rsidR="001B073C" w:rsidRPr="001B073C" w:rsidTr="0033290A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3C" w:rsidRPr="001B073C" w:rsidRDefault="001B073C" w:rsidP="0033290A">
            <w:pPr>
              <w:rPr>
                <w:rFonts w:eastAsia="Calibri"/>
                <w:b/>
                <w:lang w:eastAsia="en-US"/>
              </w:rPr>
            </w:pPr>
          </w:p>
          <w:p w:rsidR="001B073C" w:rsidRPr="001B073C" w:rsidRDefault="001B073C" w:rsidP="0033290A">
            <w:pPr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  <w:p w:rsidR="001B073C" w:rsidRPr="001B073C" w:rsidRDefault="001B073C" w:rsidP="0033290A">
            <w:pPr>
              <w:rPr>
                <w:rFonts w:eastAsia="Calibri"/>
                <w:lang w:eastAsia="en-US"/>
              </w:rPr>
            </w:pPr>
          </w:p>
        </w:tc>
        <w:tc>
          <w:tcPr>
            <w:tcW w:w="8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3C" w:rsidRPr="001B073C" w:rsidRDefault="001B073C" w:rsidP="0033290A">
            <w:pPr>
              <w:rPr>
                <w:rFonts w:eastAsia="Calibri"/>
                <w:lang w:eastAsia="en-US"/>
              </w:rPr>
            </w:pPr>
          </w:p>
          <w:p w:rsidR="001B073C" w:rsidRPr="001B073C" w:rsidRDefault="001B073C" w:rsidP="0033290A">
            <w:pPr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ANALIZATOR PRZEPŁYWU</w:t>
            </w:r>
          </w:p>
        </w:tc>
      </w:tr>
      <w:tr w:rsidR="001B073C" w:rsidRPr="001B073C" w:rsidTr="00F55FC7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3C" w:rsidRPr="001B073C" w:rsidRDefault="001B073C" w:rsidP="0033290A">
            <w:pPr>
              <w:rPr>
                <w:rFonts w:eastAsia="Calibri"/>
                <w:lang w:eastAsia="en-US"/>
              </w:rPr>
            </w:pPr>
          </w:p>
          <w:p w:rsidR="001B073C" w:rsidRPr="001B073C" w:rsidRDefault="001B073C" w:rsidP="0033290A">
            <w:pPr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  <w:p w:rsidR="001B073C" w:rsidRPr="001B073C" w:rsidRDefault="001B073C" w:rsidP="0033290A">
            <w:pPr>
              <w:rPr>
                <w:rFonts w:eastAsia="Calibri"/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073C" w:rsidRPr="001B073C" w:rsidRDefault="001B073C" w:rsidP="001B073C">
            <w:pPr>
              <w:pStyle w:val="Akapitzlist1"/>
              <w:spacing w:line="240" w:lineRule="auto"/>
              <w:ind w:left="0"/>
              <w:jc w:val="left"/>
              <w:rPr>
                <w:b/>
                <w:bCs/>
              </w:rPr>
            </w:pPr>
          </w:p>
          <w:p w:rsidR="001B073C" w:rsidRPr="001B073C" w:rsidRDefault="001B073C" w:rsidP="0033290A">
            <w:pPr>
              <w:pStyle w:val="Tekstpodstawowy2"/>
              <w:spacing w:after="0" w:line="240" w:lineRule="auto"/>
            </w:pPr>
            <w:r w:rsidRPr="001B073C">
              <w:rPr>
                <w:bCs/>
                <w:sz w:val="22"/>
                <w:szCs w:val="22"/>
              </w:rPr>
              <w:t>Kompletny, gotowy do pracy, automatyczny system do oznaczania azotanów, azotynów, amoniaku i ortofosforanów techniką wstrzykowej analizy przepływowej z detekcją fotometryczną</w:t>
            </w:r>
            <w:r w:rsidRPr="001B073C">
              <w:rPr>
                <w:sz w:val="22"/>
                <w:szCs w:val="22"/>
              </w:rPr>
              <w:t xml:space="preserve">. </w:t>
            </w:r>
          </w:p>
          <w:p w:rsidR="001B073C" w:rsidRPr="001B073C" w:rsidRDefault="001B073C" w:rsidP="0033290A">
            <w:pPr>
              <w:pStyle w:val="Tekstpodstawowy2"/>
              <w:spacing w:after="0" w:line="240" w:lineRule="auto"/>
            </w:pPr>
            <w:r w:rsidRPr="001B073C">
              <w:rPr>
                <w:sz w:val="22"/>
                <w:szCs w:val="22"/>
              </w:rPr>
              <w:t xml:space="preserve">Równoczesny, w pełni zautomatyzowany pomiar wszystkich analitów w jednej próbce. </w:t>
            </w:r>
          </w:p>
          <w:p w:rsidR="001B073C" w:rsidRPr="001B073C" w:rsidRDefault="001B073C" w:rsidP="0033290A">
            <w:pPr>
              <w:pStyle w:val="Tekstpodstawowy2"/>
              <w:spacing w:after="0" w:line="240" w:lineRule="auto"/>
            </w:pPr>
            <w:r w:rsidRPr="001B073C">
              <w:rPr>
                <w:sz w:val="22"/>
                <w:szCs w:val="22"/>
              </w:rPr>
              <w:t xml:space="preserve">System złożony z: </w:t>
            </w:r>
          </w:p>
          <w:p w:rsidR="001B073C" w:rsidRPr="001B073C" w:rsidRDefault="001B073C" w:rsidP="001B073C">
            <w:pPr>
              <w:pStyle w:val="Tekstpodstawowy2"/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spacing w:after="0" w:line="240" w:lineRule="auto"/>
              <w:ind w:hanging="688"/>
              <w:jc w:val="both"/>
            </w:pPr>
            <w:r w:rsidRPr="001B073C">
              <w:rPr>
                <w:sz w:val="22"/>
                <w:szCs w:val="22"/>
              </w:rPr>
              <w:t xml:space="preserve">automatycznego podajnika próbek, </w:t>
            </w:r>
          </w:p>
          <w:p w:rsidR="001B073C" w:rsidRPr="001B073C" w:rsidRDefault="001B073C" w:rsidP="001B073C">
            <w:pPr>
              <w:pStyle w:val="Tekstpodstawowy2"/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spacing w:after="0" w:line="240" w:lineRule="auto"/>
              <w:ind w:hanging="688"/>
              <w:jc w:val="both"/>
            </w:pPr>
            <w:r w:rsidRPr="001B073C">
              <w:rPr>
                <w:sz w:val="22"/>
                <w:szCs w:val="22"/>
              </w:rPr>
              <w:t>trzech odrębnych modułów analitycznych połączonych szeregowo,</w:t>
            </w:r>
          </w:p>
          <w:p w:rsidR="001B073C" w:rsidRPr="001B073C" w:rsidRDefault="001B073C" w:rsidP="0033290A">
            <w:pPr>
              <w:pStyle w:val="Tekstpodstawowy2"/>
              <w:spacing w:after="0" w:line="240" w:lineRule="auto"/>
            </w:pPr>
            <w:r w:rsidRPr="001B073C">
              <w:rPr>
                <w:sz w:val="22"/>
                <w:szCs w:val="22"/>
              </w:rPr>
              <w:t>Każdy moduł wyposażony w odpowiednią płytkę aplikacyjną, pompę perystaltyczną, zawór wstrzykowy, detektor, wyświetlacz kontrolny. Każdy z modułów do oznaczania danego analitu musi zapewniać zdalne przełączanie co najmniej dwóch zakresów pomiarowych (ośmioportowy zawór wstrzykowy wyposażony w co najmniej dwie pętle dla próbki w celu szybkiej zmiany zakresów pomiarowych).</w:t>
            </w:r>
          </w:p>
          <w:p w:rsidR="001B073C" w:rsidRPr="001B073C" w:rsidRDefault="001B073C" w:rsidP="001B073C">
            <w:pPr>
              <w:pStyle w:val="Tekstpodstawowy2"/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240"/>
              <w:jc w:val="both"/>
            </w:pPr>
            <w:r w:rsidRPr="001B073C">
              <w:rPr>
                <w:sz w:val="22"/>
                <w:szCs w:val="22"/>
              </w:rPr>
              <w:t xml:space="preserve">zestawu komputerowego wyposażonego </w:t>
            </w:r>
            <w:r w:rsidR="002247FA">
              <w:rPr>
                <w:sz w:val="22"/>
                <w:szCs w:val="22"/>
              </w:rPr>
              <w:br/>
            </w:r>
            <w:r w:rsidRPr="001B073C">
              <w:rPr>
                <w:sz w:val="22"/>
                <w:szCs w:val="22"/>
              </w:rPr>
              <w:t>w RS232, system operacyjny, monitor LCD oraz drukarkę czarno-białą laserową</w:t>
            </w:r>
          </w:p>
          <w:p w:rsidR="001B073C" w:rsidRPr="001B073C" w:rsidRDefault="001B073C" w:rsidP="001B073C">
            <w:pPr>
              <w:pStyle w:val="Tekstpodstawowy2"/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240"/>
              <w:jc w:val="both"/>
            </w:pPr>
            <w:r w:rsidRPr="001B073C">
              <w:rPr>
                <w:sz w:val="22"/>
                <w:szCs w:val="22"/>
              </w:rPr>
              <w:t>oprogramowania sterującego pozwalającego na</w:t>
            </w:r>
          </w:p>
          <w:p w:rsidR="001B073C" w:rsidRPr="001B073C" w:rsidRDefault="001B073C" w:rsidP="001B073C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ind w:left="272" w:hanging="240"/>
              <w:jc w:val="both"/>
            </w:pPr>
            <w:r w:rsidRPr="001B073C">
              <w:rPr>
                <w:sz w:val="22"/>
                <w:szCs w:val="22"/>
              </w:rPr>
              <w:t>kompleksowe sterowanie działaniem systemu analitycznego;</w:t>
            </w:r>
          </w:p>
          <w:p w:rsidR="001B073C" w:rsidRPr="001B073C" w:rsidRDefault="001B073C" w:rsidP="001B073C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</w:tabs>
              <w:ind w:left="272" w:hanging="240"/>
              <w:jc w:val="both"/>
            </w:pPr>
            <w:r w:rsidRPr="001B073C">
              <w:rPr>
                <w:sz w:val="22"/>
                <w:szCs w:val="22"/>
              </w:rPr>
              <w:t>tworzenie nowych metod oraz edycję istniejących, zbieranie, obróbkę i archiwizację danych;</w:t>
            </w:r>
          </w:p>
          <w:p w:rsidR="001B073C" w:rsidRPr="001B073C" w:rsidRDefault="001B073C" w:rsidP="001B073C">
            <w:pPr>
              <w:numPr>
                <w:ilvl w:val="0"/>
                <w:numId w:val="3"/>
              </w:numPr>
              <w:tabs>
                <w:tab w:val="clear" w:pos="720"/>
                <w:tab w:val="num" w:pos="272"/>
              </w:tabs>
              <w:ind w:left="272" w:hanging="240"/>
              <w:jc w:val="both"/>
            </w:pPr>
            <w:r w:rsidRPr="001B073C">
              <w:rPr>
                <w:sz w:val="22"/>
                <w:szCs w:val="22"/>
              </w:rPr>
              <w:t>wydruk raportów z analiz.</w:t>
            </w:r>
          </w:p>
          <w:p w:rsidR="001B073C" w:rsidRPr="001B073C" w:rsidRDefault="001B073C" w:rsidP="0033290A">
            <w:pPr>
              <w:pStyle w:val="Tekstpodstawowy2"/>
              <w:spacing w:after="0" w:line="240" w:lineRule="auto"/>
            </w:pPr>
            <w:r w:rsidRPr="001B073C">
              <w:rPr>
                <w:sz w:val="22"/>
                <w:szCs w:val="22"/>
              </w:rPr>
              <w:lastRenderedPageBreak/>
              <w:t>System musi pozwalać na rozbudowę o co najmniej dwa moduły analityczne, w tym modułów do oznaczania anionowych związków powierzchniowo czynnych oraz siarczków z dyfuzją gazową.</w:t>
            </w:r>
          </w:p>
          <w:p w:rsidR="001B073C" w:rsidRPr="001B073C" w:rsidRDefault="001B073C" w:rsidP="0033290A">
            <w:pPr>
              <w:jc w:val="both"/>
            </w:pPr>
            <w:r w:rsidRPr="001B073C">
              <w:rPr>
                <w:sz w:val="22"/>
                <w:szCs w:val="22"/>
              </w:rPr>
              <w:t xml:space="preserve">Wymagane </w:t>
            </w:r>
            <w:r w:rsidRPr="001B073C">
              <w:rPr>
                <w:bCs/>
                <w:sz w:val="22"/>
                <w:szCs w:val="22"/>
              </w:rPr>
              <w:t>granice oznaczalności dla poszczególnych analitów:</w:t>
            </w:r>
          </w:p>
          <w:p w:rsidR="001B073C" w:rsidRPr="001B073C" w:rsidRDefault="001B073C" w:rsidP="0033290A">
            <w:pPr>
              <w:framePr w:hSpace="141" w:wrap="around" w:vAnchor="page" w:hAnchor="margin" w:y="1288"/>
              <w:jc w:val="both"/>
            </w:pPr>
            <w:r w:rsidRPr="001B073C">
              <w:rPr>
                <w:sz w:val="22"/>
                <w:szCs w:val="22"/>
              </w:rPr>
              <w:t>- granica oznaczalności dla amoniaku, min. 0,03 mg/l</w:t>
            </w:r>
          </w:p>
          <w:p w:rsidR="001B073C" w:rsidRPr="001B073C" w:rsidRDefault="001B073C" w:rsidP="0033290A">
            <w:pPr>
              <w:framePr w:hSpace="141" w:wrap="around" w:vAnchor="page" w:hAnchor="margin" w:y="1288"/>
              <w:jc w:val="both"/>
            </w:pPr>
            <w:r w:rsidRPr="001B073C">
              <w:rPr>
                <w:sz w:val="22"/>
                <w:szCs w:val="22"/>
              </w:rPr>
              <w:t>- granica oznaczalności dla azotanów, min. 0,005 mg/l</w:t>
            </w:r>
          </w:p>
          <w:p w:rsidR="001B073C" w:rsidRPr="001B073C" w:rsidRDefault="001B073C" w:rsidP="0033290A">
            <w:pPr>
              <w:framePr w:hSpace="141" w:wrap="around" w:vAnchor="page" w:hAnchor="margin" w:y="1288"/>
              <w:jc w:val="both"/>
            </w:pPr>
            <w:r w:rsidRPr="001B073C">
              <w:rPr>
                <w:sz w:val="22"/>
                <w:szCs w:val="22"/>
              </w:rPr>
              <w:t>- granica oznaczalności dla azotynów, min. 0,002</w:t>
            </w:r>
            <w:r w:rsidRPr="001B073C">
              <w:rPr>
                <w:color w:val="FF0000"/>
                <w:sz w:val="22"/>
                <w:szCs w:val="22"/>
              </w:rPr>
              <w:t xml:space="preserve"> </w:t>
            </w:r>
            <w:r w:rsidRPr="001B073C">
              <w:rPr>
                <w:sz w:val="22"/>
                <w:szCs w:val="22"/>
              </w:rPr>
              <w:t>mg/l</w:t>
            </w:r>
          </w:p>
          <w:p w:rsidR="001B073C" w:rsidRPr="001B073C" w:rsidRDefault="001B073C" w:rsidP="0033290A">
            <w:pPr>
              <w:pStyle w:val="Tekstpodstawowy2"/>
              <w:spacing w:after="0" w:line="240" w:lineRule="auto"/>
              <w:rPr>
                <w:color w:val="FF0000"/>
              </w:rPr>
            </w:pPr>
            <w:r w:rsidRPr="001B073C">
              <w:rPr>
                <w:sz w:val="22"/>
                <w:szCs w:val="22"/>
              </w:rPr>
              <w:t>- granica oznaczalności dla ortofosforanów min. 0,003 mg/l</w:t>
            </w:r>
          </w:p>
          <w:p w:rsidR="001B073C" w:rsidRPr="001B073C" w:rsidRDefault="001B073C" w:rsidP="0033290A">
            <w:pPr>
              <w:pStyle w:val="Tekstpodstawowy2"/>
              <w:spacing w:after="0" w:line="240" w:lineRule="auto"/>
              <w:rPr>
                <w:color w:val="0000FF"/>
              </w:rPr>
            </w:pPr>
            <w:r w:rsidRPr="001B073C">
              <w:rPr>
                <w:sz w:val="22"/>
                <w:szCs w:val="22"/>
              </w:rPr>
              <w:t>Zasilanie urządzeń 230V, 50 Hz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073C" w:rsidRPr="001B073C" w:rsidRDefault="001B073C" w:rsidP="0033290A">
            <w:pPr>
              <w:rPr>
                <w:rFonts w:eastAsia="Calibri"/>
                <w:lang w:eastAsia="en-US"/>
              </w:rPr>
            </w:pP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lastRenderedPageBreak/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3C" w:rsidRPr="001B073C" w:rsidRDefault="001B073C" w:rsidP="0033290A">
            <w:pPr>
              <w:rPr>
                <w:rFonts w:eastAsia="Calibri"/>
                <w:lang w:eastAsia="en-US"/>
              </w:rPr>
            </w:pP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lastRenderedPageBreak/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B073C" w:rsidRPr="001B073C" w:rsidTr="00332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3"/>
        </w:trPr>
        <w:tc>
          <w:tcPr>
            <w:tcW w:w="636" w:type="dxa"/>
          </w:tcPr>
          <w:p w:rsidR="001B073C" w:rsidRPr="001B073C" w:rsidRDefault="001B073C" w:rsidP="0033290A">
            <w:pPr>
              <w:ind w:left="284"/>
            </w:pPr>
          </w:p>
          <w:p w:rsidR="001B073C" w:rsidRPr="001B073C" w:rsidRDefault="001B073C" w:rsidP="0033290A">
            <w:pPr>
              <w:ind w:left="284"/>
            </w:pPr>
            <w:r w:rsidRPr="001B073C">
              <w:rPr>
                <w:sz w:val="22"/>
                <w:szCs w:val="22"/>
              </w:rPr>
              <w:t>2.</w:t>
            </w:r>
          </w:p>
        </w:tc>
        <w:tc>
          <w:tcPr>
            <w:tcW w:w="4468" w:type="dxa"/>
            <w:gridSpan w:val="2"/>
          </w:tcPr>
          <w:p w:rsidR="001B073C" w:rsidRPr="001B073C" w:rsidRDefault="001B073C" w:rsidP="0033290A">
            <w:pPr>
              <w:pStyle w:val="Tekstpodstawowy2"/>
              <w:spacing w:after="0" w:line="240" w:lineRule="auto"/>
              <w:rPr>
                <w:bCs/>
              </w:rPr>
            </w:pPr>
            <w:r w:rsidRPr="001B073C">
              <w:rPr>
                <w:bCs/>
                <w:sz w:val="22"/>
                <w:szCs w:val="22"/>
              </w:rPr>
              <w:t xml:space="preserve">Kompletny, gotowy do pracy, automatyczny system do oznaczania azotu całkowitego i fosforu całkowitego techniką wstrzykowej analizy przepływowej z detekcją fotometryczną </w:t>
            </w:r>
            <w:r w:rsidRPr="001B073C">
              <w:rPr>
                <w:bCs/>
                <w:sz w:val="22"/>
                <w:szCs w:val="22"/>
              </w:rPr>
              <w:br/>
              <w:t xml:space="preserve">z mineralizacją w trybie przepływowym (on-line). </w:t>
            </w:r>
          </w:p>
          <w:p w:rsidR="001B073C" w:rsidRPr="001B073C" w:rsidRDefault="001B073C" w:rsidP="0033290A">
            <w:pPr>
              <w:pStyle w:val="Tekstpodstawowy2"/>
              <w:spacing w:after="0" w:line="240" w:lineRule="auto"/>
            </w:pPr>
            <w:r w:rsidRPr="001B073C">
              <w:rPr>
                <w:sz w:val="22"/>
                <w:szCs w:val="22"/>
              </w:rPr>
              <w:t>System złożony z:</w:t>
            </w:r>
          </w:p>
          <w:p w:rsidR="001B073C" w:rsidRPr="001B073C" w:rsidRDefault="001B073C" w:rsidP="001B073C">
            <w:pPr>
              <w:pStyle w:val="Tekstpodstawowy2"/>
              <w:numPr>
                <w:ilvl w:val="0"/>
                <w:numId w:val="5"/>
              </w:numPr>
              <w:tabs>
                <w:tab w:val="clear" w:pos="720"/>
                <w:tab w:val="num" w:pos="152"/>
              </w:tabs>
              <w:spacing w:after="0" w:line="240" w:lineRule="auto"/>
              <w:ind w:left="152" w:hanging="120"/>
              <w:jc w:val="both"/>
            </w:pPr>
            <w:r w:rsidRPr="001B073C">
              <w:rPr>
                <w:sz w:val="22"/>
                <w:szCs w:val="22"/>
              </w:rPr>
              <w:t xml:space="preserve">automatycznego podajnika próbek, </w:t>
            </w:r>
          </w:p>
          <w:p w:rsidR="001B073C" w:rsidRPr="001B073C" w:rsidRDefault="001B073C" w:rsidP="001B073C">
            <w:pPr>
              <w:pStyle w:val="Tekstpodstawowy2"/>
              <w:numPr>
                <w:ilvl w:val="0"/>
                <w:numId w:val="5"/>
              </w:numPr>
              <w:tabs>
                <w:tab w:val="clear" w:pos="720"/>
                <w:tab w:val="num" w:pos="152"/>
              </w:tabs>
              <w:spacing w:after="0" w:line="240" w:lineRule="auto"/>
              <w:ind w:left="152" w:hanging="120"/>
              <w:jc w:val="both"/>
            </w:pPr>
            <w:r w:rsidRPr="001B073C">
              <w:rPr>
                <w:sz w:val="22"/>
                <w:szCs w:val="22"/>
              </w:rPr>
              <w:t>jednego modułu uniwersalnego pozwalającego na stosowanie wymiennych płytek aplikacyjnych do oznaczania danego analitu, z wbudowanym mineralizatorem UV/Temp., wyposażonego w dwie pompy perystaltyczne, detektor, kontrolny wyświetlacz oraz w dwie wymienne płytki aplikacyjne do oznaczania azotu całkowitego i fosforu całkowitego</w:t>
            </w:r>
          </w:p>
          <w:p w:rsidR="001B073C" w:rsidRPr="001B073C" w:rsidRDefault="001B073C" w:rsidP="0033290A">
            <w:pPr>
              <w:pStyle w:val="Tekstpodstawowy2"/>
              <w:spacing w:after="0" w:line="240" w:lineRule="auto"/>
            </w:pPr>
            <w:r w:rsidRPr="001B073C">
              <w:rPr>
                <w:sz w:val="22"/>
                <w:szCs w:val="22"/>
              </w:rPr>
              <w:t>Moduł ten musi zapewniać zdalne przełączanie co najmniej dwóch zakresów pomiarowych (ośmioportowy zawór wstrzykowy, wyposażony w co najmniej dwie pętle dla próbki w celu szybkiej zmiany zakresów pomiarowych).</w:t>
            </w:r>
          </w:p>
          <w:p w:rsidR="001B073C" w:rsidRPr="001B073C" w:rsidRDefault="001B073C" w:rsidP="001B073C">
            <w:pPr>
              <w:pStyle w:val="Tekstpodstawowy2"/>
              <w:numPr>
                <w:ilvl w:val="0"/>
                <w:numId w:val="4"/>
              </w:numPr>
              <w:tabs>
                <w:tab w:val="clear" w:pos="720"/>
                <w:tab w:val="num" w:pos="152"/>
              </w:tabs>
              <w:spacing w:after="0" w:line="240" w:lineRule="auto"/>
              <w:ind w:left="152" w:hanging="152"/>
              <w:jc w:val="both"/>
            </w:pPr>
            <w:r w:rsidRPr="001B073C">
              <w:rPr>
                <w:sz w:val="22"/>
                <w:szCs w:val="22"/>
              </w:rPr>
              <w:t>zestawu komputerowego wyposażonego w RS232, system operacyjny, monitor LCD oraz drukarkę czarno-białą laserową</w:t>
            </w:r>
          </w:p>
          <w:p w:rsidR="001B073C" w:rsidRPr="001B073C" w:rsidRDefault="001B073C" w:rsidP="001B073C">
            <w:pPr>
              <w:pStyle w:val="Tekstpodstawowy2"/>
              <w:numPr>
                <w:ilvl w:val="0"/>
                <w:numId w:val="4"/>
              </w:numPr>
              <w:tabs>
                <w:tab w:val="clear" w:pos="720"/>
                <w:tab w:val="num" w:pos="152"/>
              </w:tabs>
              <w:spacing w:after="0" w:line="240" w:lineRule="auto"/>
              <w:ind w:left="152" w:hanging="152"/>
              <w:jc w:val="both"/>
            </w:pPr>
            <w:r w:rsidRPr="001B073C">
              <w:rPr>
                <w:sz w:val="22"/>
                <w:szCs w:val="22"/>
              </w:rPr>
              <w:t>oprogramowania sterującego pozwalającego na</w:t>
            </w:r>
          </w:p>
          <w:p w:rsidR="001B073C" w:rsidRPr="001B073C" w:rsidRDefault="001B073C" w:rsidP="001B073C">
            <w:pPr>
              <w:numPr>
                <w:ilvl w:val="0"/>
                <w:numId w:val="2"/>
              </w:numPr>
              <w:tabs>
                <w:tab w:val="clear" w:pos="720"/>
                <w:tab w:val="num" w:pos="152"/>
              </w:tabs>
              <w:ind w:left="152" w:hanging="152"/>
              <w:jc w:val="both"/>
            </w:pPr>
            <w:r w:rsidRPr="001B073C">
              <w:rPr>
                <w:sz w:val="22"/>
                <w:szCs w:val="22"/>
              </w:rPr>
              <w:t>kompleksowe sterowanie działaniem systemu analitycznego</w:t>
            </w:r>
          </w:p>
          <w:p w:rsidR="001B073C" w:rsidRPr="001B073C" w:rsidRDefault="001B073C" w:rsidP="001B073C">
            <w:pPr>
              <w:numPr>
                <w:ilvl w:val="0"/>
                <w:numId w:val="3"/>
              </w:numPr>
              <w:tabs>
                <w:tab w:val="clear" w:pos="720"/>
                <w:tab w:val="num" w:pos="152"/>
              </w:tabs>
              <w:ind w:left="152" w:hanging="152"/>
              <w:jc w:val="both"/>
            </w:pPr>
            <w:r w:rsidRPr="001B073C">
              <w:rPr>
                <w:sz w:val="22"/>
                <w:szCs w:val="22"/>
              </w:rPr>
              <w:t>tworzenie nowych metod oraz edycję istniejących, zbieranie, obróbkę i archiwizację danych;</w:t>
            </w:r>
          </w:p>
          <w:p w:rsidR="001B073C" w:rsidRPr="001B073C" w:rsidRDefault="001B073C" w:rsidP="001B073C">
            <w:pPr>
              <w:pStyle w:val="Tekstpodstawowy2"/>
              <w:numPr>
                <w:ilvl w:val="0"/>
                <w:numId w:val="5"/>
              </w:numPr>
              <w:tabs>
                <w:tab w:val="clear" w:pos="720"/>
                <w:tab w:val="num" w:pos="152"/>
              </w:tabs>
              <w:spacing w:after="0" w:line="240" w:lineRule="auto"/>
              <w:ind w:left="152" w:hanging="152"/>
              <w:jc w:val="both"/>
            </w:pPr>
            <w:r w:rsidRPr="001B073C">
              <w:rPr>
                <w:sz w:val="22"/>
                <w:szCs w:val="22"/>
              </w:rPr>
              <w:t>wydruk raportów z analiz</w:t>
            </w:r>
          </w:p>
          <w:p w:rsidR="001B073C" w:rsidRPr="001B073C" w:rsidRDefault="001B073C" w:rsidP="0033290A">
            <w:pPr>
              <w:jc w:val="both"/>
              <w:rPr>
                <w:b/>
              </w:rPr>
            </w:pPr>
            <w:r w:rsidRPr="001B073C">
              <w:rPr>
                <w:sz w:val="22"/>
                <w:szCs w:val="22"/>
              </w:rPr>
              <w:t xml:space="preserve">Wymagane </w:t>
            </w:r>
            <w:r w:rsidRPr="001B073C">
              <w:rPr>
                <w:bCs/>
                <w:sz w:val="22"/>
                <w:szCs w:val="22"/>
              </w:rPr>
              <w:t>granice oznaczalności dla poszczególnych analitów:</w:t>
            </w:r>
          </w:p>
          <w:p w:rsidR="001B073C" w:rsidRPr="001B073C" w:rsidRDefault="001B073C" w:rsidP="0033290A">
            <w:pPr>
              <w:framePr w:hSpace="141" w:wrap="around" w:vAnchor="page" w:hAnchor="margin" w:y="1288"/>
              <w:jc w:val="both"/>
            </w:pPr>
            <w:r w:rsidRPr="001B073C">
              <w:rPr>
                <w:sz w:val="22"/>
                <w:szCs w:val="22"/>
              </w:rPr>
              <w:t>- granica oznaczalności dla azotu całkowitego min. 0,05 mg/l</w:t>
            </w:r>
          </w:p>
          <w:p w:rsidR="001B073C" w:rsidRPr="001B073C" w:rsidRDefault="001B073C" w:rsidP="0033290A">
            <w:pPr>
              <w:jc w:val="both"/>
              <w:rPr>
                <w:color w:val="FF0000"/>
              </w:rPr>
            </w:pPr>
            <w:r w:rsidRPr="001B073C">
              <w:rPr>
                <w:sz w:val="22"/>
                <w:szCs w:val="22"/>
              </w:rPr>
              <w:t>- granica oznaczalności dla fosforu całkowitego min. 0,03 mg/l</w:t>
            </w:r>
          </w:p>
          <w:p w:rsidR="001B073C" w:rsidRPr="001B073C" w:rsidRDefault="001B073C" w:rsidP="0033290A">
            <w:pPr>
              <w:jc w:val="both"/>
            </w:pPr>
            <w:r w:rsidRPr="001B073C">
              <w:rPr>
                <w:sz w:val="22"/>
                <w:szCs w:val="22"/>
              </w:rPr>
              <w:t>Zasilanie urządzeń 230V, 50 Hz</w:t>
            </w:r>
          </w:p>
          <w:p w:rsidR="001B073C" w:rsidRPr="001B073C" w:rsidRDefault="001B073C" w:rsidP="0033290A"/>
        </w:tc>
        <w:tc>
          <w:tcPr>
            <w:tcW w:w="1970" w:type="dxa"/>
          </w:tcPr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lastRenderedPageBreak/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665231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</w:tc>
        <w:tc>
          <w:tcPr>
            <w:tcW w:w="1999" w:type="dxa"/>
            <w:gridSpan w:val="2"/>
          </w:tcPr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665231" w:rsidP="00665231">
            <w:pPr>
              <w:rPr>
                <w:b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</w:tc>
      </w:tr>
      <w:tr w:rsidR="001B073C" w:rsidRPr="001B073C" w:rsidTr="00F55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3"/>
        </w:trPr>
        <w:tc>
          <w:tcPr>
            <w:tcW w:w="636" w:type="dxa"/>
          </w:tcPr>
          <w:p w:rsidR="001B073C" w:rsidRPr="001B073C" w:rsidRDefault="001B073C" w:rsidP="0033290A">
            <w:pPr>
              <w:ind w:left="284"/>
            </w:pPr>
            <w:r w:rsidRPr="001B073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468" w:type="dxa"/>
            <w:gridSpan w:val="2"/>
            <w:vAlign w:val="center"/>
          </w:tcPr>
          <w:p w:rsidR="001B073C" w:rsidRPr="001B073C" w:rsidRDefault="001B073C" w:rsidP="00665231">
            <w:pPr>
              <w:pStyle w:val="Akapitzlist1"/>
              <w:spacing w:before="120" w:line="240" w:lineRule="auto"/>
              <w:ind w:left="0"/>
              <w:rPr>
                <w:bCs/>
              </w:rPr>
            </w:pPr>
            <w:r w:rsidRPr="001B073C">
              <w:rPr>
                <w:bCs/>
              </w:rPr>
              <w:t>Wyposażenie dodatkowe:</w:t>
            </w:r>
          </w:p>
          <w:p w:rsidR="001B073C" w:rsidRPr="001B073C" w:rsidRDefault="001B073C" w:rsidP="00665231">
            <w:pPr>
              <w:pStyle w:val="Akapitzlist1"/>
              <w:spacing w:before="120" w:line="240" w:lineRule="auto"/>
              <w:ind w:left="0"/>
            </w:pPr>
            <w:r w:rsidRPr="001B073C">
              <w:t>Zestaw odczynników do wszystkich analiz na min. 500 pomiarów</w:t>
            </w:r>
          </w:p>
        </w:tc>
        <w:tc>
          <w:tcPr>
            <w:tcW w:w="1970" w:type="dxa"/>
          </w:tcPr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spacing w:after="200" w:line="276" w:lineRule="auto"/>
              <w:rPr>
                <w:b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</w:tc>
        <w:tc>
          <w:tcPr>
            <w:tcW w:w="1999" w:type="dxa"/>
            <w:gridSpan w:val="2"/>
          </w:tcPr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spacing w:after="200" w:line="276" w:lineRule="auto"/>
              <w:rPr>
                <w:b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</w:tc>
      </w:tr>
      <w:tr w:rsidR="001B073C" w:rsidRPr="001B073C" w:rsidTr="00F55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3"/>
        </w:trPr>
        <w:tc>
          <w:tcPr>
            <w:tcW w:w="636" w:type="dxa"/>
          </w:tcPr>
          <w:p w:rsidR="001B073C" w:rsidRPr="001B073C" w:rsidRDefault="001B073C" w:rsidP="0033290A">
            <w:pPr>
              <w:ind w:left="284"/>
            </w:pPr>
            <w:r w:rsidRPr="001B073C">
              <w:rPr>
                <w:sz w:val="22"/>
                <w:szCs w:val="22"/>
              </w:rPr>
              <w:t>4.</w:t>
            </w:r>
          </w:p>
        </w:tc>
        <w:tc>
          <w:tcPr>
            <w:tcW w:w="4468" w:type="dxa"/>
            <w:gridSpan w:val="2"/>
            <w:vAlign w:val="center"/>
          </w:tcPr>
          <w:p w:rsidR="001B073C" w:rsidRPr="001B073C" w:rsidRDefault="001B073C" w:rsidP="0033290A">
            <w:pPr>
              <w:pStyle w:val="Akapitzlist1"/>
              <w:spacing w:before="120"/>
              <w:ind w:left="0"/>
              <w:rPr>
                <w:bCs/>
              </w:rPr>
            </w:pPr>
            <w:r w:rsidRPr="001B073C">
              <w:t>Zestaw materiałów zużywalnych na 2 lata pracy aparatu</w:t>
            </w:r>
          </w:p>
        </w:tc>
        <w:tc>
          <w:tcPr>
            <w:tcW w:w="1970" w:type="dxa"/>
          </w:tcPr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</w:tc>
        <w:tc>
          <w:tcPr>
            <w:tcW w:w="1999" w:type="dxa"/>
            <w:gridSpan w:val="2"/>
          </w:tcPr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1B073C" w:rsidP="0033290A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</w:tc>
      </w:tr>
      <w:tr w:rsidR="001B073C" w:rsidRPr="001B073C" w:rsidTr="00F55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3"/>
        </w:trPr>
        <w:tc>
          <w:tcPr>
            <w:tcW w:w="636" w:type="dxa"/>
          </w:tcPr>
          <w:p w:rsidR="001B073C" w:rsidRPr="001B073C" w:rsidRDefault="001B073C" w:rsidP="0033290A">
            <w:pPr>
              <w:ind w:left="284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468" w:type="dxa"/>
            <w:gridSpan w:val="2"/>
            <w:vAlign w:val="center"/>
          </w:tcPr>
          <w:p w:rsidR="001B073C" w:rsidRPr="001B073C" w:rsidRDefault="001B073C" w:rsidP="0033290A">
            <w:pPr>
              <w:pStyle w:val="Akapitzlist1"/>
              <w:spacing w:before="120"/>
              <w:ind w:left="0"/>
            </w:pPr>
            <w:r w:rsidRPr="001B073C">
              <w:t>Instrukcja w języku polskim</w:t>
            </w:r>
          </w:p>
        </w:tc>
        <w:tc>
          <w:tcPr>
            <w:tcW w:w="1970" w:type="dxa"/>
          </w:tcPr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</w:tc>
        <w:tc>
          <w:tcPr>
            <w:tcW w:w="1999" w:type="dxa"/>
            <w:gridSpan w:val="2"/>
          </w:tcPr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</w:tc>
      </w:tr>
      <w:tr w:rsidR="001B073C" w:rsidRPr="001B073C" w:rsidTr="00F55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3"/>
        </w:trPr>
        <w:tc>
          <w:tcPr>
            <w:tcW w:w="636" w:type="dxa"/>
          </w:tcPr>
          <w:p w:rsidR="001B073C" w:rsidRDefault="001B073C" w:rsidP="0033290A">
            <w:pPr>
              <w:ind w:left="284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468" w:type="dxa"/>
            <w:gridSpan w:val="2"/>
            <w:vAlign w:val="center"/>
          </w:tcPr>
          <w:p w:rsidR="001B073C" w:rsidRPr="001B073C" w:rsidRDefault="001B073C" w:rsidP="0033290A">
            <w:pPr>
              <w:pStyle w:val="Akapitzlist1"/>
              <w:spacing w:before="120"/>
              <w:ind w:left="0"/>
            </w:pPr>
            <w:r>
              <w:t xml:space="preserve">Okres gwarancji minimum 12 miesięcy </w:t>
            </w:r>
          </w:p>
        </w:tc>
        <w:tc>
          <w:tcPr>
            <w:tcW w:w="1970" w:type="dxa"/>
          </w:tcPr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</w:tc>
        <w:tc>
          <w:tcPr>
            <w:tcW w:w="1999" w:type="dxa"/>
            <w:gridSpan w:val="2"/>
          </w:tcPr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</w:tc>
      </w:tr>
      <w:tr w:rsidR="001B073C" w:rsidRPr="001B073C" w:rsidTr="00F55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3"/>
        </w:trPr>
        <w:tc>
          <w:tcPr>
            <w:tcW w:w="636" w:type="dxa"/>
          </w:tcPr>
          <w:p w:rsidR="001B073C" w:rsidRDefault="001B073C" w:rsidP="0033290A">
            <w:pPr>
              <w:ind w:left="284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468" w:type="dxa"/>
            <w:gridSpan w:val="2"/>
            <w:vAlign w:val="center"/>
          </w:tcPr>
          <w:p w:rsidR="001B073C" w:rsidRDefault="001B073C" w:rsidP="0033290A">
            <w:pPr>
              <w:pStyle w:val="Akapitzlist1"/>
              <w:spacing w:before="120"/>
              <w:ind w:left="0"/>
            </w:pPr>
            <w:r>
              <w:t>Wymagana odpowiedź na zamówienie serwisu w ciągu 2 dni</w:t>
            </w:r>
          </w:p>
        </w:tc>
        <w:tc>
          <w:tcPr>
            <w:tcW w:w="1970" w:type="dxa"/>
          </w:tcPr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</w:tc>
        <w:tc>
          <w:tcPr>
            <w:tcW w:w="1999" w:type="dxa"/>
            <w:gridSpan w:val="2"/>
          </w:tcPr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</w:tc>
      </w:tr>
      <w:tr w:rsidR="001B073C" w:rsidRPr="001B073C" w:rsidTr="00F55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3"/>
        </w:trPr>
        <w:tc>
          <w:tcPr>
            <w:tcW w:w="636" w:type="dxa"/>
          </w:tcPr>
          <w:p w:rsidR="001B073C" w:rsidRDefault="001B073C" w:rsidP="0033290A">
            <w:pPr>
              <w:ind w:left="284"/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468" w:type="dxa"/>
            <w:gridSpan w:val="2"/>
            <w:vAlign w:val="center"/>
          </w:tcPr>
          <w:p w:rsidR="001B073C" w:rsidRDefault="00CA0E1D" w:rsidP="0033290A">
            <w:pPr>
              <w:pStyle w:val="Akapitzlist1"/>
              <w:spacing w:before="120"/>
              <w:ind w:left="0"/>
            </w:pPr>
            <w:r>
              <w:t>Instruktaż</w:t>
            </w:r>
            <w:r w:rsidR="001B073C">
              <w:t xml:space="preserve"> pracowników bezpośrednio po </w:t>
            </w:r>
            <w:r w:rsidR="00665231">
              <w:t>montażu</w:t>
            </w:r>
          </w:p>
        </w:tc>
        <w:tc>
          <w:tcPr>
            <w:tcW w:w="1970" w:type="dxa"/>
          </w:tcPr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</w:tc>
        <w:tc>
          <w:tcPr>
            <w:tcW w:w="1999" w:type="dxa"/>
            <w:gridSpan w:val="2"/>
          </w:tcPr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665231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  <w:p w:rsidR="001B073C" w:rsidRPr="001B073C" w:rsidRDefault="00665231" w:rsidP="00665231">
            <w:pPr>
              <w:jc w:val="center"/>
              <w:rPr>
                <w:rFonts w:eastAsia="Calibri"/>
                <w:lang w:eastAsia="en-US"/>
              </w:rPr>
            </w:pPr>
            <w:r w:rsidRPr="001B073C">
              <w:rPr>
                <w:rFonts w:eastAsia="Calibri"/>
                <w:sz w:val="22"/>
                <w:szCs w:val="22"/>
                <w:lang w:eastAsia="en-US"/>
              </w:rPr>
              <w:t>……………</w:t>
            </w:r>
          </w:p>
        </w:tc>
      </w:tr>
      <w:tr w:rsidR="001B073C" w:rsidRPr="001B073C" w:rsidTr="0033290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9073" w:type="dxa"/>
            <w:gridSpan w:val="6"/>
          </w:tcPr>
          <w:p w:rsidR="001B073C" w:rsidRPr="001B073C" w:rsidRDefault="001B073C" w:rsidP="0033290A"/>
        </w:tc>
      </w:tr>
    </w:tbl>
    <w:p w:rsidR="001B073C" w:rsidRPr="001B073C" w:rsidRDefault="001B073C" w:rsidP="001B073C">
      <w:pPr>
        <w:rPr>
          <w:sz w:val="22"/>
          <w:szCs w:val="22"/>
        </w:rPr>
      </w:pPr>
    </w:p>
    <w:p w:rsidR="001B073C" w:rsidRPr="001B073C" w:rsidRDefault="001B073C" w:rsidP="001B073C">
      <w:pPr>
        <w:rPr>
          <w:sz w:val="22"/>
          <w:szCs w:val="22"/>
        </w:rPr>
      </w:pPr>
    </w:p>
    <w:p w:rsidR="001B073C" w:rsidRPr="001B073C" w:rsidRDefault="001B073C" w:rsidP="001B073C">
      <w:pPr>
        <w:spacing w:line="360" w:lineRule="auto"/>
        <w:rPr>
          <w:bCs/>
          <w:sz w:val="22"/>
          <w:szCs w:val="22"/>
        </w:rPr>
      </w:pPr>
    </w:p>
    <w:p w:rsidR="001B073C" w:rsidRPr="001B073C" w:rsidRDefault="001B073C" w:rsidP="001B073C">
      <w:pPr>
        <w:spacing w:line="360" w:lineRule="auto"/>
        <w:rPr>
          <w:bCs/>
          <w:sz w:val="22"/>
          <w:szCs w:val="22"/>
        </w:rPr>
      </w:pPr>
    </w:p>
    <w:p w:rsidR="001B073C" w:rsidRPr="001B073C" w:rsidRDefault="001B073C" w:rsidP="001B073C">
      <w:pPr>
        <w:spacing w:line="360" w:lineRule="auto"/>
        <w:rPr>
          <w:b/>
          <w:bCs/>
          <w:sz w:val="22"/>
          <w:szCs w:val="22"/>
        </w:rPr>
      </w:pPr>
      <w:r w:rsidRPr="001B073C">
        <w:rPr>
          <w:bCs/>
          <w:sz w:val="22"/>
          <w:szCs w:val="22"/>
        </w:rPr>
        <w:tab/>
      </w:r>
      <w:r w:rsidRPr="001B073C">
        <w:rPr>
          <w:bCs/>
          <w:sz w:val="22"/>
          <w:szCs w:val="22"/>
        </w:rPr>
        <w:tab/>
      </w:r>
      <w:r w:rsidRPr="001B073C">
        <w:rPr>
          <w:bCs/>
          <w:sz w:val="22"/>
          <w:szCs w:val="22"/>
        </w:rPr>
        <w:tab/>
      </w:r>
      <w:r w:rsidRPr="001B073C">
        <w:rPr>
          <w:bCs/>
          <w:sz w:val="22"/>
          <w:szCs w:val="22"/>
        </w:rPr>
        <w:tab/>
      </w:r>
      <w:r w:rsidRPr="001B073C">
        <w:rPr>
          <w:bCs/>
          <w:sz w:val="22"/>
          <w:szCs w:val="22"/>
        </w:rPr>
        <w:tab/>
      </w:r>
      <w:r w:rsidRPr="001B073C">
        <w:rPr>
          <w:bCs/>
          <w:sz w:val="22"/>
          <w:szCs w:val="22"/>
        </w:rPr>
        <w:tab/>
      </w:r>
      <w:r w:rsidRPr="001B073C">
        <w:rPr>
          <w:b/>
          <w:bCs/>
          <w:sz w:val="22"/>
          <w:szCs w:val="22"/>
        </w:rPr>
        <w:t>Data i podpis Wykonawcy : …………………………</w:t>
      </w:r>
    </w:p>
    <w:p w:rsidR="001B073C" w:rsidRPr="001B073C" w:rsidRDefault="001B073C" w:rsidP="001B073C">
      <w:pPr>
        <w:rPr>
          <w:sz w:val="22"/>
          <w:szCs w:val="22"/>
        </w:rPr>
      </w:pPr>
    </w:p>
    <w:p w:rsidR="0095278E" w:rsidRPr="001B073C" w:rsidRDefault="0095278E">
      <w:pPr>
        <w:rPr>
          <w:sz w:val="22"/>
          <w:szCs w:val="22"/>
        </w:rPr>
      </w:pPr>
    </w:p>
    <w:sectPr w:rsidR="0095278E" w:rsidRPr="001B073C" w:rsidSect="003540E6">
      <w:headerReference w:type="default" r:id="rId7"/>
      <w:footerReference w:type="default" r:id="rId8"/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33" w:rsidRDefault="00800633" w:rsidP="00666EFA">
      <w:r>
        <w:separator/>
      </w:r>
    </w:p>
  </w:endnote>
  <w:endnote w:type="continuationSeparator" w:id="0">
    <w:p w:rsidR="00800633" w:rsidRDefault="00800633" w:rsidP="00666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E075C1" w:rsidP="003540E6">
    <w:pPr>
      <w:pStyle w:val="Stopka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1.05pt;margin-top:5.2pt;width:480.75pt;height:0;z-index:251659264" o:connectortype="straight"/>
      </w:pict>
    </w:r>
  </w:p>
  <w:p w:rsidR="003540E6" w:rsidRDefault="00665231" w:rsidP="003540E6">
    <w:pPr>
      <w:pStyle w:val="Stopka"/>
      <w:jc w:val="center"/>
    </w:pPr>
    <w:r w:rsidRPr="0014356D">
      <w:rPr>
        <w:rFonts w:ascii="Calibri" w:hAnsi="Calibri"/>
        <w:b/>
        <w:sz w:val="22"/>
        <w:szCs w:val="22"/>
      </w:rPr>
      <w:t>Projekt finansowany z budżetu państwa oraz ze środków Unii Europejskiej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33" w:rsidRDefault="00800633" w:rsidP="00666EFA">
      <w:r>
        <w:separator/>
      </w:r>
    </w:p>
  </w:footnote>
  <w:footnote w:type="continuationSeparator" w:id="0">
    <w:p w:rsidR="00800633" w:rsidRDefault="00800633" w:rsidP="00666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E6" w:rsidRDefault="00E075C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215.55pt;margin-top:-15.95pt;width:37.5pt;height:35.25pt;z-index:251656192;visibility:visible">
          <v:imagedata r:id="rId1" o:title="logo"/>
        </v:shape>
      </w:pict>
    </w:r>
  </w:p>
  <w:p w:rsidR="003540E6" w:rsidRPr="00443613" w:rsidRDefault="00E075C1">
    <w:pPr>
      <w:pStyle w:val="Nagwek"/>
    </w:pPr>
    <w:r>
      <w:rPr>
        <w:noProof/>
      </w:rPr>
      <w:pict>
        <v:shape id="Obraz 5" o:spid="_x0000_s1026" type="#_x0000_t75" alt="UE+EFRR_L-mono" style="position:absolute;margin-left:352.8pt;margin-top:-24.2pt;width:111pt;height:27pt;z-index:251657216;visibility:visible">
          <v:imagedata r:id="rId2" o:title="UE+EFRR_L-mono" croptop="9241f" cropbottom="8702f"/>
          <w10:wrap type="square"/>
        </v:shape>
      </w:pict>
    </w:r>
    <w:r>
      <w:rPr>
        <w:noProof/>
      </w:rPr>
      <w:pict>
        <v:shape id="Obraz 2" o:spid="_x0000_s1027" type="#_x0000_t75" alt="ROZWOJ_POLSKI_WSCHODNIEJ_POZ" style="position:absolute;margin-left:13.8pt;margin-top:-24.2pt;width:134.25pt;height:33pt;z-index:251658240;visibility:visible">
          <v:imagedata r:id="rId3" o:title="ROZWOJ_POLSKI_WSCHODNIEJ_POZ" croptop="14409f" cropbottom="1440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6940"/>
    <w:multiLevelType w:val="hybridMultilevel"/>
    <w:tmpl w:val="683E9756"/>
    <w:lvl w:ilvl="0" w:tplc="5CEC4C52">
      <w:start w:val="4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966E40"/>
    <w:multiLevelType w:val="hybridMultilevel"/>
    <w:tmpl w:val="A8483BD0"/>
    <w:lvl w:ilvl="0" w:tplc="1C0C3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701AB"/>
    <w:multiLevelType w:val="hybridMultilevel"/>
    <w:tmpl w:val="903E046C"/>
    <w:lvl w:ilvl="0" w:tplc="AF18B300">
      <w:start w:val="4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0F20DA"/>
    <w:multiLevelType w:val="hybridMultilevel"/>
    <w:tmpl w:val="E6EA1F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FE7358"/>
    <w:multiLevelType w:val="hybridMultilevel"/>
    <w:tmpl w:val="81145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B073C"/>
    <w:rsid w:val="001B073C"/>
    <w:rsid w:val="002247FA"/>
    <w:rsid w:val="00295241"/>
    <w:rsid w:val="00665231"/>
    <w:rsid w:val="00666EFA"/>
    <w:rsid w:val="00671CCE"/>
    <w:rsid w:val="00800633"/>
    <w:rsid w:val="00804491"/>
    <w:rsid w:val="00866BDD"/>
    <w:rsid w:val="0095278E"/>
    <w:rsid w:val="00CA0E1D"/>
    <w:rsid w:val="00E0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7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7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07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7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073C"/>
    <w:pPr>
      <w:suppressAutoHyphens/>
      <w:spacing w:line="360" w:lineRule="auto"/>
      <w:ind w:left="708"/>
      <w:jc w:val="both"/>
    </w:pPr>
    <w:rPr>
      <w:sz w:val="22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1B073C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1B07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B07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6</cp:revision>
  <cp:lastPrinted>2010-08-09T05:52:00Z</cp:lastPrinted>
  <dcterms:created xsi:type="dcterms:W3CDTF">2010-08-03T08:02:00Z</dcterms:created>
  <dcterms:modified xsi:type="dcterms:W3CDTF">2010-08-09T05:52:00Z</dcterms:modified>
</cp:coreProperties>
</file>